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4E75A" w14:textId="17A5DB3B" w:rsidR="00020212" w:rsidRPr="009A2D9F" w:rsidRDefault="00020212" w:rsidP="00490D6B">
      <w:pPr>
        <w:spacing w:after="0"/>
        <w:jc w:val="center"/>
        <w:rPr>
          <w:sz w:val="20"/>
          <w:szCs w:val="20"/>
        </w:rPr>
      </w:pPr>
      <w:r w:rsidRPr="009A2D9F">
        <w:rPr>
          <w:sz w:val="20"/>
          <w:szCs w:val="20"/>
        </w:rPr>
        <w:t>South Region Advisory Committee</w:t>
      </w:r>
    </w:p>
    <w:p w14:paraId="50D817D0" w14:textId="4B483B52" w:rsidR="00756739" w:rsidRPr="009A2D9F" w:rsidRDefault="00756739" w:rsidP="00490D6B">
      <w:pPr>
        <w:spacing w:after="0"/>
        <w:jc w:val="center"/>
        <w:rPr>
          <w:sz w:val="20"/>
          <w:szCs w:val="20"/>
        </w:rPr>
      </w:pPr>
      <w:r w:rsidRPr="009A2D9F">
        <w:rPr>
          <w:sz w:val="20"/>
          <w:szCs w:val="20"/>
        </w:rPr>
        <w:t>McArthur High School</w:t>
      </w:r>
    </w:p>
    <w:p w14:paraId="2D18A00B" w14:textId="30D08ABC" w:rsidR="00756739" w:rsidRPr="009A2D9F" w:rsidRDefault="00756739" w:rsidP="00490D6B">
      <w:pPr>
        <w:spacing w:after="0"/>
        <w:jc w:val="center"/>
        <w:rPr>
          <w:sz w:val="20"/>
          <w:szCs w:val="20"/>
        </w:rPr>
      </w:pPr>
      <w:r w:rsidRPr="009A2D9F">
        <w:rPr>
          <w:sz w:val="20"/>
          <w:szCs w:val="20"/>
        </w:rPr>
        <w:t>6501 Hollywood</w:t>
      </w:r>
      <w:r w:rsidR="00490D6B" w:rsidRPr="009A2D9F">
        <w:rPr>
          <w:sz w:val="20"/>
          <w:szCs w:val="20"/>
        </w:rPr>
        <w:t xml:space="preserve"> Blvd., Hollywood FL  33024</w:t>
      </w:r>
    </w:p>
    <w:p w14:paraId="4B672D61" w14:textId="663A4D54" w:rsidR="00490D6B" w:rsidRPr="009A2D9F" w:rsidRDefault="00490D6B" w:rsidP="00490D6B">
      <w:pPr>
        <w:spacing w:after="0"/>
        <w:jc w:val="center"/>
        <w:rPr>
          <w:sz w:val="20"/>
          <w:szCs w:val="20"/>
        </w:rPr>
      </w:pPr>
      <w:r w:rsidRPr="009A2D9F">
        <w:rPr>
          <w:sz w:val="20"/>
          <w:szCs w:val="20"/>
        </w:rPr>
        <w:t>General Meeting October 19, 2022</w:t>
      </w:r>
    </w:p>
    <w:p w14:paraId="7E97064B" w14:textId="655B5A1A" w:rsidR="000E57F0" w:rsidRPr="009A2D9F" w:rsidRDefault="00000000">
      <w:pPr>
        <w:rPr>
          <w:sz w:val="20"/>
          <w:szCs w:val="20"/>
        </w:rPr>
      </w:pPr>
    </w:p>
    <w:p w14:paraId="6E8D8EA5" w14:textId="7E8A6F54" w:rsidR="00020212" w:rsidRPr="009A2D9F" w:rsidRDefault="00020212">
      <w:pPr>
        <w:rPr>
          <w:sz w:val="20"/>
          <w:szCs w:val="20"/>
        </w:rPr>
      </w:pPr>
      <w:r w:rsidRPr="009A2D9F">
        <w:rPr>
          <w:sz w:val="20"/>
          <w:szCs w:val="20"/>
        </w:rPr>
        <w:t xml:space="preserve">Lisa </w:t>
      </w:r>
      <w:proofErr w:type="spellStart"/>
      <w:r w:rsidRPr="009A2D9F">
        <w:rPr>
          <w:sz w:val="20"/>
          <w:szCs w:val="20"/>
        </w:rPr>
        <w:t>Mantell</w:t>
      </w:r>
      <w:proofErr w:type="spellEnd"/>
      <w:r w:rsidRPr="009A2D9F">
        <w:rPr>
          <w:sz w:val="20"/>
          <w:szCs w:val="20"/>
        </w:rPr>
        <w:t xml:space="preserve"> was elected to represent South Region as Elementary School Rep to DAC.</w:t>
      </w:r>
    </w:p>
    <w:p w14:paraId="4EA5F7EB" w14:textId="2733471E" w:rsidR="00020212" w:rsidRPr="009A2D9F" w:rsidRDefault="00020212">
      <w:pPr>
        <w:rPr>
          <w:sz w:val="20"/>
          <w:szCs w:val="20"/>
        </w:rPr>
      </w:pPr>
      <w:r w:rsidRPr="009A2D9F">
        <w:rPr>
          <w:sz w:val="20"/>
          <w:szCs w:val="20"/>
        </w:rPr>
        <w:t xml:space="preserve">Richard Johnson Broward County Libraries gave a presentation access to the library system. County eliminated fines for late books. Library cards can be obtained in person and on line along with access to Nova Southeastern University’s library system. </w:t>
      </w:r>
      <w:r w:rsidR="008E3A50" w:rsidRPr="009A2D9F">
        <w:rPr>
          <w:sz w:val="20"/>
          <w:szCs w:val="20"/>
        </w:rPr>
        <w:t>PowerPoint to be sent to the Chair.</w:t>
      </w:r>
    </w:p>
    <w:p w14:paraId="753BFE92" w14:textId="62143A9D" w:rsidR="008E3A50" w:rsidRPr="009A2D9F" w:rsidRDefault="008E3A50">
      <w:pPr>
        <w:rPr>
          <w:sz w:val="20"/>
          <w:szCs w:val="20"/>
        </w:rPr>
      </w:pPr>
      <w:r w:rsidRPr="009A2D9F">
        <w:rPr>
          <w:sz w:val="20"/>
          <w:szCs w:val="20"/>
        </w:rPr>
        <w:t xml:space="preserve">Guy Barmoha reviewed Policy 4000.1 Student Progression Policy (Formerly 6000.1). Approved on October 11, 2022. A separate list is available of the changes. ESOL graduation requirements were revised. </w:t>
      </w:r>
    </w:p>
    <w:p w14:paraId="19D7ADBF" w14:textId="52EC49FB" w:rsidR="007A6C99" w:rsidRPr="009A2D9F" w:rsidRDefault="00F30B6C">
      <w:pPr>
        <w:rPr>
          <w:sz w:val="20"/>
          <w:szCs w:val="20"/>
        </w:rPr>
      </w:pPr>
      <w:r w:rsidRPr="009A2D9F">
        <w:rPr>
          <w:sz w:val="20"/>
          <w:szCs w:val="20"/>
        </w:rPr>
        <w:t xml:space="preserve">Richard Baum reviewed the FAST Assessments 2023 </w:t>
      </w:r>
    </w:p>
    <w:p w14:paraId="02312965" w14:textId="77777777" w:rsidR="007A6C99" w:rsidRPr="009A2D9F" w:rsidRDefault="007A6C99" w:rsidP="007A6C99">
      <w:pPr>
        <w:spacing w:after="0"/>
        <w:rPr>
          <w:sz w:val="20"/>
          <w:szCs w:val="20"/>
        </w:rPr>
      </w:pPr>
      <w:r w:rsidRPr="009A2D9F">
        <w:rPr>
          <w:sz w:val="20"/>
          <w:szCs w:val="20"/>
        </w:rPr>
        <w:t>There will be three progress monitoring (PM) windows for FAST:</w:t>
      </w:r>
    </w:p>
    <w:p w14:paraId="330DB33A" w14:textId="77777777" w:rsidR="007A6C99" w:rsidRPr="009A2D9F" w:rsidRDefault="007A6C99" w:rsidP="007A6C99">
      <w:pPr>
        <w:spacing w:after="0"/>
        <w:rPr>
          <w:sz w:val="20"/>
          <w:szCs w:val="20"/>
        </w:rPr>
      </w:pPr>
      <w:r w:rsidRPr="009A2D9F">
        <w:rPr>
          <w:sz w:val="20"/>
          <w:szCs w:val="20"/>
        </w:rPr>
        <w:t>PM1 – because this administration occurs at the very beginning of the school year, it is designed to provide a baseline score so teachers can track student progress in learning the B.E.S.T. Standards from PM1 to PM2.</w:t>
      </w:r>
    </w:p>
    <w:p w14:paraId="2FA18001" w14:textId="77777777" w:rsidR="007A6C99" w:rsidRPr="009A2D9F" w:rsidRDefault="007A6C99" w:rsidP="007A6C99">
      <w:pPr>
        <w:spacing w:after="0"/>
        <w:rPr>
          <w:sz w:val="20"/>
          <w:szCs w:val="20"/>
        </w:rPr>
      </w:pPr>
      <w:r w:rsidRPr="009A2D9F">
        <w:rPr>
          <w:sz w:val="20"/>
          <w:szCs w:val="20"/>
        </w:rPr>
        <w:t>PM2 – this administration will provide a mid-year score to compare to the baseline score from PM1.</w:t>
      </w:r>
    </w:p>
    <w:p w14:paraId="61B87F3A" w14:textId="77777777" w:rsidR="007A6C99" w:rsidRPr="009A2D9F" w:rsidRDefault="007A6C99" w:rsidP="007A6C99">
      <w:pPr>
        <w:spacing w:after="0"/>
        <w:rPr>
          <w:sz w:val="20"/>
          <w:szCs w:val="20"/>
        </w:rPr>
      </w:pPr>
      <w:r w:rsidRPr="009A2D9F">
        <w:rPr>
          <w:sz w:val="20"/>
          <w:szCs w:val="20"/>
        </w:rPr>
        <w:t>PM3 – this last administration will provide a summative score that will accurately measure student mastery of the B.E.S.T. Standards at the end of the school year.</w:t>
      </w:r>
    </w:p>
    <w:p w14:paraId="186012E9" w14:textId="77777777" w:rsidR="002721C0" w:rsidRDefault="00F30B6C">
      <w:pPr>
        <w:rPr>
          <w:sz w:val="20"/>
          <w:szCs w:val="20"/>
        </w:rPr>
      </w:pPr>
      <w:r w:rsidRPr="009A2D9F">
        <w:rPr>
          <w:sz w:val="20"/>
          <w:szCs w:val="20"/>
        </w:rPr>
        <w:t xml:space="preserve"> The assessments in spring are the ones that count. Reading assessments K &amp; 1</w:t>
      </w:r>
      <w:r w:rsidRPr="009A2D9F">
        <w:rPr>
          <w:sz w:val="20"/>
          <w:szCs w:val="20"/>
          <w:vertAlign w:val="superscript"/>
        </w:rPr>
        <w:t>st</w:t>
      </w:r>
      <w:r w:rsidRPr="009A2D9F">
        <w:rPr>
          <w:sz w:val="20"/>
          <w:szCs w:val="20"/>
        </w:rPr>
        <w:t xml:space="preserve"> grade are still learning to read so appropriate assessment will be provided. VPK to 2 will utilize Star math which is geared towards math and not reading. The</w:t>
      </w:r>
      <w:r w:rsidR="00F76BD6" w:rsidRPr="009A2D9F">
        <w:rPr>
          <w:sz w:val="20"/>
          <w:szCs w:val="20"/>
        </w:rPr>
        <w:t>se</w:t>
      </w:r>
      <w:r w:rsidRPr="009A2D9F">
        <w:rPr>
          <w:sz w:val="20"/>
          <w:szCs w:val="20"/>
        </w:rPr>
        <w:t xml:space="preserve"> assessments are short</w:t>
      </w:r>
      <w:r w:rsidR="002721C0">
        <w:rPr>
          <w:sz w:val="20"/>
          <w:szCs w:val="20"/>
        </w:rPr>
        <w:t>, between 10 to 30 minutes</w:t>
      </w:r>
      <w:r w:rsidRPr="009A2D9F">
        <w:rPr>
          <w:sz w:val="20"/>
          <w:szCs w:val="20"/>
        </w:rPr>
        <w:t>. The computer program is adaptive</w:t>
      </w:r>
      <w:r w:rsidR="002721C0">
        <w:rPr>
          <w:sz w:val="20"/>
          <w:szCs w:val="20"/>
        </w:rPr>
        <w:t>, adapting to whatever grade level the student is at</w:t>
      </w:r>
      <w:r w:rsidRPr="009A2D9F">
        <w:rPr>
          <w:sz w:val="20"/>
          <w:szCs w:val="20"/>
        </w:rPr>
        <w:t xml:space="preserve">. </w:t>
      </w:r>
      <w:r w:rsidR="000C61E9" w:rsidRPr="009A2D9F">
        <w:rPr>
          <w:sz w:val="20"/>
          <w:szCs w:val="20"/>
        </w:rPr>
        <w:t xml:space="preserve">STAR compares students with other students taking the tests nationwide. </w:t>
      </w:r>
    </w:p>
    <w:p w14:paraId="66625682" w14:textId="29FAA9B7" w:rsidR="007F52CE" w:rsidRDefault="002721C0">
      <w:pPr>
        <w:rPr>
          <w:sz w:val="20"/>
          <w:szCs w:val="20"/>
        </w:rPr>
      </w:pPr>
      <w:r>
        <w:rPr>
          <w:sz w:val="20"/>
          <w:szCs w:val="20"/>
        </w:rPr>
        <w:t xml:space="preserve">Grades 3 through 10 the testing time is longer, </w:t>
      </w:r>
      <w:r w:rsidR="007F52CE">
        <w:rPr>
          <w:sz w:val="20"/>
          <w:szCs w:val="20"/>
        </w:rPr>
        <w:t xml:space="preserve">but it is a one-day test, </w:t>
      </w:r>
      <w:r>
        <w:rPr>
          <w:sz w:val="20"/>
          <w:szCs w:val="20"/>
        </w:rPr>
        <w:t>up to 90 minutes.</w:t>
      </w:r>
      <w:r w:rsidR="007F52CE">
        <w:rPr>
          <w:sz w:val="20"/>
          <w:szCs w:val="20"/>
        </w:rPr>
        <w:t xml:space="preserve"> The students will take the same test in the fall, then again in the winter and finally in the spring.</w:t>
      </w:r>
      <w:r>
        <w:rPr>
          <w:sz w:val="20"/>
          <w:szCs w:val="20"/>
        </w:rPr>
        <w:t xml:space="preserve"> </w:t>
      </w:r>
      <w:r w:rsidR="007F52CE">
        <w:rPr>
          <w:sz w:val="20"/>
          <w:szCs w:val="20"/>
        </w:rPr>
        <w:t>The test is also computer adaptive, but it is an assessment that only measures the full grade level content. In the fall students will see questions that they are not yet familiar. Fall is considered a pretest. PM1 and PM2 are not used for accountability.</w:t>
      </w:r>
      <w:r w:rsidR="00EB6EC8">
        <w:rPr>
          <w:sz w:val="20"/>
          <w:szCs w:val="20"/>
        </w:rPr>
        <w:t xml:space="preserve"> Spring test is used for accountability and for school grade.</w:t>
      </w:r>
    </w:p>
    <w:p w14:paraId="650F2A9E" w14:textId="77777777" w:rsidR="00EB6EC8" w:rsidRDefault="00017D9A">
      <w:pPr>
        <w:rPr>
          <w:sz w:val="20"/>
          <w:szCs w:val="20"/>
        </w:rPr>
      </w:pPr>
      <w:r w:rsidRPr="009A2D9F">
        <w:rPr>
          <w:sz w:val="20"/>
          <w:szCs w:val="20"/>
        </w:rPr>
        <w:t xml:space="preserve">The State has not made a paper-based assessment tool yet.  The State is planning to do one for the Spring assessment. Teachers can use other assessments to gauge progress. Field test for writing will be released this Fall for grades 4-10 which is computer based. </w:t>
      </w:r>
    </w:p>
    <w:p w14:paraId="3D199352" w14:textId="0B5F60BF" w:rsidR="00F30B6C" w:rsidRPr="009A2D9F" w:rsidRDefault="004E5E3B">
      <w:pPr>
        <w:rPr>
          <w:sz w:val="20"/>
          <w:szCs w:val="20"/>
        </w:rPr>
      </w:pPr>
      <w:r w:rsidRPr="009A2D9F">
        <w:rPr>
          <w:sz w:val="20"/>
          <w:szCs w:val="20"/>
        </w:rPr>
        <w:t>The grades will not count the first year. The school will receive a school grade for informational purposes only. Normally it takes two years to establish learning gains.</w:t>
      </w:r>
      <w:r w:rsidR="00EB6EC8">
        <w:rPr>
          <w:sz w:val="20"/>
          <w:szCs w:val="20"/>
        </w:rPr>
        <w:t xml:space="preserve"> </w:t>
      </w:r>
    </w:p>
    <w:p w14:paraId="4AF31003" w14:textId="0195A35D" w:rsidR="004E5E3B" w:rsidRPr="009A2D9F" w:rsidRDefault="004E5E3B">
      <w:pPr>
        <w:rPr>
          <w:sz w:val="20"/>
          <w:szCs w:val="20"/>
        </w:rPr>
      </w:pPr>
      <w:r w:rsidRPr="009A2D9F">
        <w:rPr>
          <w:sz w:val="20"/>
          <w:szCs w:val="20"/>
        </w:rPr>
        <w:t>For this year only, Good Cause promotion can be used that was established by the district, otherwise the state has criteria for promotion.</w:t>
      </w:r>
      <w:r w:rsidR="00926836">
        <w:rPr>
          <w:sz w:val="20"/>
          <w:szCs w:val="20"/>
        </w:rPr>
        <w:t xml:space="preserve"> (See Policy 4000.1)</w:t>
      </w:r>
    </w:p>
    <w:p w14:paraId="2AFA2D2A" w14:textId="5FFEE858" w:rsidR="004E5E3B" w:rsidRPr="009A2D9F" w:rsidRDefault="004E5E3B" w:rsidP="004E5E3B">
      <w:pPr>
        <w:spacing w:after="0"/>
        <w:rPr>
          <w:sz w:val="20"/>
          <w:szCs w:val="20"/>
        </w:rPr>
      </w:pPr>
      <w:r w:rsidRPr="009A2D9F">
        <w:rPr>
          <w:sz w:val="20"/>
          <w:szCs w:val="20"/>
        </w:rPr>
        <w:t>The State has provided a booklet for parents:</w:t>
      </w:r>
    </w:p>
    <w:p w14:paraId="05B45513" w14:textId="64A8E9B2" w:rsidR="00005743" w:rsidRDefault="00000000" w:rsidP="004E5E3B">
      <w:pPr>
        <w:spacing w:after="0"/>
        <w:rPr>
          <w:sz w:val="20"/>
          <w:szCs w:val="20"/>
        </w:rPr>
      </w:pPr>
      <w:hyperlink r:id="rId4" w:history="1">
        <w:r w:rsidR="00005743" w:rsidRPr="009A2D9F">
          <w:rPr>
            <w:rStyle w:val="Hyperlink"/>
            <w:sz w:val="20"/>
            <w:szCs w:val="20"/>
          </w:rPr>
          <w:t>Understanding Florida Assessment of Student Thinking (FAST) Reports for Families</w:t>
        </w:r>
      </w:hyperlink>
    </w:p>
    <w:p w14:paraId="3F1A335F" w14:textId="6B31A36B" w:rsidR="00926836" w:rsidRDefault="00926836" w:rsidP="004E5E3B">
      <w:pPr>
        <w:spacing w:after="0"/>
        <w:rPr>
          <w:sz w:val="20"/>
          <w:szCs w:val="20"/>
        </w:rPr>
      </w:pPr>
    </w:p>
    <w:p w14:paraId="6A572CE4" w14:textId="381C94F0" w:rsidR="00926836" w:rsidRPr="009A2D9F" w:rsidRDefault="00926836" w:rsidP="004E5E3B">
      <w:pPr>
        <w:spacing w:after="0"/>
        <w:rPr>
          <w:sz w:val="20"/>
          <w:szCs w:val="20"/>
        </w:rPr>
      </w:pPr>
      <w:r>
        <w:rPr>
          <w:sz w:val="20"/>
          <w:szCs w:val="20"/>
        </w:rPr>
        <w:t>Look at the policies emailed to everyone. Please provide input on these policies.</w:t>
      </w:r>
    </w:p>
    <w:p w14:paraId="709E29DA" w14:textId="7EB877F8" w:rsidR="00D04A00" w:rsidRPr="009A2D9F" w:rsidRDefault="00D04A00" w:rsidP="004E5E3B">
      <w:pPr>
        <w:spacing w:after="0"/>
        <w:rPr>
          <w:sz w:val="20"/>
          <w:szCs w:val="20"/>
        </w:rPr>
      </w:pPr>
    </w:p>
    <w:p w14:paraId="360A352C" w14:textId="77777777" w:rsidR="00756739" w:rsidRPr="009A2D9F" w:rsidRDefault="00D04A00" w:rsidP="00D04A00">
      <w:pPr>
        <w:tabs>
          <w:tab w:val="left" w:pos="2715"/>
          <w:tab w:val="left" w:pos="8010"/>
        </w:tabs>
        <w:spacing w:after="0"/>
        <w:rPr>
          <w:sz w:val="20"/>
          <w:szCs w:val="20"/>
        </w:rPr>
      </w:pPr>
      <w:r w:rsidRPr="009A2D9F">
        <w:rPr>
          <w:sz w:val="20"/>
          <w:szCs w:val="20"/>
        </w:rPr>
        <w:t>Deeper look as to what programs</w:t>
      </w:r>
      <w:r w:rsidR="00CC4336" w:rsidRPr="009A2D9F">
        <w:rPr>
          <w:sz w:val="20"/>
          <w:szCs w:val="20"/>
        </w:rPr>
        <w:t xml:space="preserve"> were purchased for keyboarding.</w:t>
      </w:r>
    </w:p>
    <w:p w14:paraId="403CFB24" w14:textId="50752F86" w:rsidR="00756739" w:rsidRPr="009A2D9F" w:rsidRDefault="00756739" w:rsidP="00D04A00">
      <w:pPr>
        <w:tabs>
          <w:tab w:val="left" w:pos="2715"/>
          <w:tab w:val="left" w:pos="8010"/>
        </w:tabs>
        <w:spacing w:after="0"/>
        <w:rPr>
          <w:sz w:val="20"/>
          <w:szCs w:val="20"/>
        </w:rPr>
      </w:pPr>
      <w:r w:rsidRPr="009A2D9F">
        <w:rPr>
          <w:sz w:val="20"/>
          <w:szCs w:val="20"/>
        </w:rPr>
        <w:t>Adjourned 10:44 am.</w:t>
      </w:r>
    </w:p>
    <w:p w14:paraId="5DE75C8E" w14:textId="77777777" w:rsidR="00756739" w:rsidRPr="009A2D9F" w:rsidRDefault="00756739" w:rsidP="00D04A00">
      <w:pPr>
        <w:tabs>
          <w:tab w:val="left" w:pos="2715"/>
          <w:tab w:val="left" w:pos="8010"/>
        </w:tabs>
        <w:spacing w:after="0"/>
        <w:rPr>
          <w:sz w:val="20"/>
          <w:szCs w:val="20"/>
        </w:rPr>
      </w:pPr>
    </w:p>
    <w:p w14:paraId="0988FED7" w14:textId="77777777" w:rsidR="00926836" w:rsidRDefault="00926836" w:rsidP="009A2D9F">
      <w:pPr>
        <w:tabs>
          <w:tab w:val="left" w:pos="2715"/>
          <w:tab w:val="left" w:pos="8010"/>
        </w:tabs>
        <w:spacing w:after="0"/>
        <w:jc w:val="center"/>
        <w:rPr>
          <w:sz w:val="20"/>
          <w:szCs w:val="20"/>
        </w:rPr>
      </w:pPr>
    </w:p>
    <w:p w14:paraId="496E7BA7" w14:textId="77777777" w:rsidR="00926836" w:rsidRDefault="00926836" w:rsidP="009A2D9F">
      <w:pPr>
        <w:tabs>
          <w:tab w:val="left" w:pos="2715"/>
          <w:tab w:val="left" w:pos="8010"/>
        </w:tabs>
        <w:spacing w:after="0"/>
        <w:jc w:val="center"/>
        <w:rPr>
          <w:sz w:val="20"/>
          <w:szCs w:val="20"/>
        </w:rPr>
      </w:pPr>
    </w:p>
    <w:p w14:paraId="134EAFCF" w14:textId="77777777" w:rsidR="00926836" w:rsidRDefault="00926836" w:rsidP="009A2D9F">
      <w:pPr>
        <w:tabs>
          <w:tab w:val="left" w:pos="2715"/>
          <w:tab w:val="left" w:pos="8010"/>
        </w:tabs>
        <w:spacing w:after="0"/>
        <w:jc w:val="center"/>
        <w:rPr>
          <w:sz w:val="20"/>
          <w:szCs w:val="20"/>
        </w:rPr>
      </w:pPr>
    </w:p>
    <w:p w14:paraId="57F926DF" w14:textId="2E8A864B" w:rsidR="00756739" w:rsidRPr="009A2D9F" w:rsidRDefault="00756739" w:rsidP="009A2D9F">
      <w:pPr>
        <w:tabs>
          <w:tab w:val="left" w:pos="2715"/>
          <w:tab w:val="left" w:pos="8010"/>
        </w:tabs>
        <w:spacing w:after="0"/>
        <w:jc w:val="center"/>
        <w:rPr>
          <w:sz w:val="20"/>
          <w:szCs w:val="20"/>
        </w:rPr>
      </w:pPr>
      <w:r w:rsidRPr="009A2D9F">
        <w:rPr>
          <w:sz w:val="20"/>
          <w:szCs w:val="20"/>
        </w:rPr>
        <w:t>South Area Region Council</w:t>
      </w:r>
      <w:r w:rsidR="009A2D9F">
        <w:rPr>
          <w:sz w:val="20"/>
          <w:szCs w:val="20"/>
        </w:rPr>
        <w:t xml:space="preserve"> - </w:t>
      </w:r>
      <w:r w:rsidRPr="009A2D9F">
        <w:rPr>
          <w:sz w:val="20"/>
          <w:szCs w:val="20"/>
        </w:rPr>
        <w:t>Steering Meeting</w:t>
      </w:r>
      <w:r w:rsidR="009A2D9F">
        <w:rPr>
          <w:sz w:val="20"/>
          <w:szCs w:val="20"/>
        </w:rPr>
        <w:t xml:space="preserve"> Minutes</w:t>
      </w:r>
    </w:p>
    <w:p w14:paraId="456F0CC5" w14:textId="5049B868" w:rsidR="00490D6B" w:rsidRPr="009A2D9F" w:rsidRDefault="00490D6B" w:rsidP="00490D6B">
      <w:pPr>
        <w:tabs>
          <w:tab w:val="left" w:pos="2715"/>
          <w:tab w:val="left" w:pos="8010"/>
        </w:tabs>
        <w:spacing w:after="0"/>
        <w:rPr>
          <w:sz w:val="20"/>
          <w:szCs w:val="20"/>
        </w:rPr>
      </w:pPr>
    </w:p>
    <w:p w14:paraId="37345BA1" w14:textId="72E4486E" w:rsidR="00490D6B" w:rsidRPr="009A2D9F" w:rsidRDefault="00CB4FF3" w:rsidP="00490D6B">
      <w:pPr>
        <w:tabs>
          <w:tab w:val="left" w:pos="2715"/>
          <w:tab w:val="left" w:pos="8010"/>
        </w:tabs>
        <w:spacing w:after="0"/>
        <w:rPr>
          <w:sz w:val="20"/>
          <w:szCs w:val="20"/>
        </w:rPr>
      </w:pPr>
      <w:r w:rsidRPr="009A2D9F">
        <w:rPr>
          <w:sz w:val="20"/>
          <w:szCs w:val="20"/>
        </w:rPr>
        <w:t>Email DAC Reps that have missed two DAC meetings</w:t>
      </w:r>
    </w:p>
    <w:p w14:paraId="553E01B3" w14:textId="1A199B53" w:rsidR="005457FF" w:rsidRPr="009A2D9F" w:rsidRDefault="00CB4FF3" w:rsidP="00490D6B">
      <w:pPr>
        <w:tabs>
          <w:tab w:val="left" w:pos="2715"/>
          <w:tab w:val="left" w:pos="8010"/>
        </w:tabs>
        <w:spacing w:after="0"/>
        <w:rPr>
          <w:sz w:val="20"/>
          <w:szCs w:val="20"/>
        </w:rPr>
      </w:pPr>
      <w:r w:rsidRPr="009A2D9F">
        <w:rPr>
          <w:sz w:val="20"/>
          <w:szCs w:val="20"/>
        </w:rPr>
        <w:t xml:space="preserve">Topics – Best practices </w:t>
      </w:r>
      <w:r w:rsidR="005457FF" w:rsidRPr="009A2D9F">
        <w:rPr>
          <w:sz w:val="20"/>
          <w:szCs w:val="20"/>
        </w:rPr>
        <w:t>–</w:t>
      </w:r>
      <w:r w:rsidRPr="009A2D9F">
        <w:rPr>
          <w:sz w:val="20"/>
          <w:szCs w:val="20"/>
        </w:rPr>
        <w:t xml:space="preserve"> </w:t>
      </w:r>
      <w:r w:rsidR="005457FF" w:rsidRPr="009A2D9F">
        <w:rPr>
          <w:sz w:val="20"/>
          <w:szCs w:val="20"/>
        </w:rPr>
        <w:t xml:space="preserve">How do SAF Chairs get more parent involvement. </w:t>
      </w:r>
    </w:p>
    <w:p w14:paraId="63686E48" w14:textId="64A92D3A" w:rsidR="001B2406" w:rsidRPr="009A2D9F" w:rsidRDefault="001B2406" w:rsidP="00490D6B">
      <w:pPr>
        <w:tabs>
          <w:tab w:val="left" w:pos="2715"/>
          <w:tab w:val="left" w:pos="8010"/>
        </w:tabs>
        <w:spacing w:after="0"/>
        <w:rPr>
          <w:sz w:val="20"/>
          <w:szCs w:val="20"/>
        </w:rPr>
      </w:pPr>
      <w:r w:rsidRPr="009A2D9F">
        <w:rPr>
          <w:sz w:val="20"/>
          <w:szCs w:val="20"/>
        </w:rPr>
        <w:t xml:space="preserve">                Have SAF before SAC. </w:t>
      </w:r>
    </w:p>
    <w:p w14:paraId="4938FB5D" w14:textId="3D7C7BA1" w:rsidR="001B2406" w:rsidRPr="009A2D9F" w:rsidRDefault="001B2406" w:rsidP="00490D6B">
      <w:pPr>
        <w:tabs>
          <w:tab w:val="left" w:pos="2715"/>
          <w:tab w:val="left" w:pos="8010"/>
        </w:tabs>
        <w:spacing w:after="0"/>
        <w:rPr>
          <w:sz w:val="20"/>
          <w:szCs w:val="20"/>
        </w:rPr>
      </w:pPr>
      <w:r w:rsidRPr="009A2D9F">
        <w:rPr>
          <w:sz w:val="20"/>
          <w:szCs w:val="20"/>
        </w:rPr>
        <w:t xml:space="preserve">                </w:t>
      </w:r>
    </w:p>
    <w:p w14:paraId="56D4E608" w14:textId="41EAD435" w:rsidR="001B2406" w:rsidRPr="009A2D9F" w:rsidRDefault="001B2406" w:rsidP="00490D6B">
      <w:pPr>
        <w:tabs>
          <w:tab w:val="left" w:pos="2715"/>
          <w:tab w:val="left" w:pos="8010"/>
        </w:tabs>
        <w:spacing w:after="0"/>
        <w:rPr>
          <w:sz w:val="20"/>
          <w:szCs w:val="20"/>
        </w:rPr>
      </w:pPr>
      <w:r w:rsidRPr="009A2D9F">
        <w:rPr>
          <w:sz w:val="20"/>
          <w:szCs w:val="20"/>
        </w:rPr>
        <w:t xml:space="preserve">Speakers: </w:t>
      </w:r>
      <w:r w:rsidR="00600FC7" w:rsidRPr="009A2D9F">
        <w:rPr>
          <w:sz w:val="20"/>
          <w:szCs w:val="20"/>
        </w:rPr>
        <w:t>Goals and Guardrails.</w:t>
      </w:r>
      <w:r w:rsidR="00FF0FA6" w:rsidRPr="009A2D9F">
        <w:rPr>
          <w:sz w:val="20"/>
          <w:szCs w:val="20"/>
        </w:rPr>
        <w:t xml:space="preserve"> How it relates to I zones and SIP’s. </w:t>
      </w:r>
    </w:p>
    <w:p w14:paraId="492126DE" w14:textId="13949569" w:rsidR="00600FC7" w:rsidRPr="009A2D9F" w:rsidRDefault="00600FC7" w:rsidP="00490D6B">
      <w:pPr>
        <w:tabs>
          <w:tab w:val="left" w:pos="2715"/>
          <w:tab w:val="left" w:pos="8010"/>
        </w:tabs>
        <w:spacing w:after="0"/>
        <w:rPr>
          <w:sz w:val="20"/>
          <w:szCs w:val="20"/>
        </w:rPr>
      </w:pPr>
      <w:r w:rsidRPr="009A2D9F">
        <w:rPr>
          <w:sz w:val="20"/>
          <w:szCs w:val="20"/>
        </w:rPr>
        <w:t>Look at how teachers are reassigned after an investigation has been started, especially if the investigation involves a student.</w:t>
      </w:r>
      <w:r w:rsidR="00FF0FA6" w:rsidRPr="009A2D9F">
        <w:rPr>
          <w:sz w:val="20"/>
          <w:szCs w:val="20"/>
        </w:rPr>
        <w:t xml:space="preserve"> </w:t>
      </w:r>
    </w:p>
    <w:p w14:paraId="3ABB8F55" w14:textId="7DB9E816" w:rsidR="00CB4FF3" w:rsidRPr="009A2D9F" w:rsidRDefault="00CB4FF3" w:rsidP="00490D6B">
      <w:pPr>
        <w:tabs>
          <w:tab w:val="left" w:pos="2715"/>
          <w:tab w:val="left" w:pos="8010"/>
        </w:tabs>
        <w:spacing w:after="0"/>
        <w:rPr>
          <w:sz w:val="20"/>
          <w:szCs w:val="20"/>
        </w:rPr>
      </w:pPr>
      <w:r w:rsidRPr="009A2D9F">
        <w:rPr>
          <w:sz w:val="20"/>
          <w:szCs w:val="20"/>
        </w:rPr>
        <w:t xml:space="preserve"> </w:t>
      </w:r>
    </w:p>
    <w:p w14:paraId="6009940B" w14:textId="141530EA" w:rsidR="009A2D9F" w:rsidRPr="009A2D9F" w:rsidRDefault="009A2D9F" w:rsidP="00490D6B">
      <w:pPr>
        <w:tabs>
          <w:tab w:val="left" w:pos="2715"/>
          <w:tab w:val="left" w:pos="8010"/>
        </w:tabs>
        <w:spacing w:after="0"/>
        <w:rPr>
          <w:sz w:val="20"/>
          <w:szCs w:val="20"/>
        </w:rPr>
      </w:pPr>
      <w:r w:rsidRPr="009A2D9F">
        <w:rPr>
          <w:sz w:val="20"/>
          <w:szCs w:val="20"/>
        </w:rPr>
        <w:t xml:space="preserve">Input on Policies. </w:t>
      </w:r>
    </w:p>
    <w:sectPr w:rsidR="009A2D9F" w:rsidRPr="009A2D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12"/>
    <w:rsid w:val="00005743"/>
    <w:rsid w:val="00017D9A"/>
    <w:rsid w:val="00020212"/>
    <w:rsid w:val="000C61E9"/>
    <w:rsid w:val="001B2406"/>
    <w:rsid w:val="002721C0"/>
    <w:rsid w:val="00363CDB"/>
    <w:rsid w:val="00490D6B"/>
    <w:rsid w:val="004E5E3B"/>
    <w:rsid w:val="00510252"/>
    <w:rsid w:val="005457FF"/>
    <w:rsid w:val="00600FC7"/>
    <w:rsid w:val="006059F4"/>
    <w:rsid w:val="00756739"/>
    <w:rsid w:val="007A6C99"/>
    <w:rsid w:val="007F52CE"/>
    <w:rsid w:val="00812162"/>
    <w:rsid w:val="008E3A50"/>
    <w:rsid w:val="00926836"/>
    <w:rsid w:val="009A2D9F"/>
    <w:rsid w:val="00CB4FF3"/>
    <w:rsid w:val="00CC4336"/>
    <w:rsid w:val="00D04A00"/>
    <w:rsid w:val="00EB6EC8"/>
    <w:rsid w:val="00F30B6C"/>
    <w:rsid w:val="00F76BD6"/>
    <w:rsid w:val="00FF0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8D6AA"/>
  <w15:chartTrackingRefBased/>
  <w15:docId w15:val="{646F17AA-7AC0-4C24-B0FE-9492971C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743"/>
    <w:rPr>
      <w:color w:val="0563C1" w:themeColor="hyperlink"/>
      <w:u w:val="single"/>
    </w:rPr>
  </w:style>
  <w:style w:type="character" w:styleId="UnresolvedMention">
    <w:name w:val="Unresolved Mention"/>
    <w:basedOn w:val="DefaultParagraphFont"/>
    <w:uiPriority w:val="99"/>
    <w:semiHidden/>
    <w:unhideWhenUsed/>
    <w:rsid w:val="00005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ites.santarosa.k12.fl.us/files/FASTforFamil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linferrara39@gmail.com</dc:creator>
  <cp:keywords/>
  <dc:description/>
  <cp:lastModifiedBy>Laurel Garfinkel</cp:lastModifiedBy>
  <cp:revision>2</cp:revision>
  <dcterms:created xsi:type="dcterms:W3CDTF">2022-10-26T13:01:00Z</dcterms:created>
  <dcterms:modified xsi:type="dcterms:W3CDTF">2022-10-26T13:01:00Z</dcterms:modified>
</cp:coreProperties>
</file>